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DD" w:rsidRDefault="00DE65DD" w:rsidP="0076638D">
      <w:pPr>
        <w:jc w:val="right"/>
      </w:pPr>
      <w:r w:rsidRPr="006D7CBA">
        <w:t>KINNITATUD</w:t>
      </w:r>
    </w:p>
    <w:p w:rsidR="00DE65DD" w:rsidRDefault="00DE65DD" w:rsidP="0076638D">
      <w:pPr>
        <w:jc w:val="right"/>
      </w:pPr>
      <w:r>
        <w:t xml:space="preserve">Tallinna Kunstikooli direktori </w:t>
      </w:r>
    </w:p>
    <w:p w:rsidR="00DE65DD" w:rsidRDefault="00F85A0B" w:rsidP="0076638D">
      <w:pPr>
        <w:jc w:val="right"/>
      </w:pPr>
      <w:r>
        <w:t>27</w:t>
      </w:r>
      <w:r w:rsidR="00DE65DD">
        <w:t xml:space="preserve">. </w:t>
      </w:r>
      <w:r>
        <w:t>august</w:t>
      </w:r>
      <w:r w:rsidR="00D1136C">
        <w:t xml:space="preserve"> 2013 käskkirjaga nr </w:t>
      </w:r>
      <w:r>
        <w:t>39a</w:t>
      </w:r>
      <w:bookmarkStart w:id="0" w:name="_GoBack"/>
      <w:bookmarkEnd w:id="0"/>
    </w:p>
    <w:p w:rsidR="00DE65DD" w:rsidRPr="006D7CBA" w:rsidRDefault="00DE65DD" w:rsidP="0076638D">
      <w:pPr>
        <w:jc w:val="right"/>
      </w:pPr>
    </w:p>
    <w:p w:rsidR="00DE65DD" w:rsidRDefault="00DE65DD" w:rsidP="00236860">
      <w:pPr>
        <w:jc w:val="center"/>
        <w:rPr>
          <w:b/>
        </w:rPr>
      </w:pPr>
    </w:p>
    <w:p w:rsidR="00DE65DD" w:rsidRDefault="00DE65DD" w:rsidP="006D7CBA">
      <w:pPr>
        <w:rPr>
          <w:b/>
        </w:rPr>
      </w:pPr>
    </w:p>
    <w:p w:rsidR="00DE65DD" w:rsidRPr="003504E1" w:rsidRDefault="00DE65DD" w:rsidP="00236860">
      <w:pPr>
        <w:jc w:val="center"/>
        <w:rPr>
          <w:b/>
        </w:rPr>
      </w:pPr>
      <w:r>
        <w:rPr>
          <w:b/>
        </w:rPr>
        <w:t>Õpilaste h</w:t>
      </w:r>
      <w:r w:rsidRPr="003504E1">
        <w:rPr>
          <w:b/>
        </w:rPr>
        <w:t>indamise kord Tallinna Kunstikoolis</w:t>
      </w:r>
    </w:p>
    <w:p w:rsidR="00DE65DD" w:rsidRPr="003504E1" w:rsidRDefault="00DE65DD"/>
    <w:p w:rsidR="00DE65DD" w:rsidRPr="003504E1" w:rsidRDefault="00DE65DD">
      <w:pPr>
        <w:rPr>
          <w:b/>
        </w:rPr>
      </w:pPr>
      <w:r w:rsidRPr="003504E1">
        <w:rPr>
          <w:b/>
        </w:rPr>
        <w:t>I Üldsätted.</w:t>
      </w:r>
    </w:p>
    <w:p w:rsidR="00DE65DD" w:rsidRPr="003504E1" w:rsidRDefault="00DE65DD"/>
    <w:p w:rsidR="00DE65DD" w:rsidRPr="003504E1" w:rsidRDefault="00DE65DD" w:rsidP="00FA6335">
      <w:pPr>
        <w:numPr>
          <w:ilvl w:val="0"/>
          <w:numId w:val="1"/>
        </w:numPr>
      </w:pPr>
      <w:r w:rsidRPr="003504E1">
        <w:t>Käesoleva korraga sätestatakse Tallinna Kunstikooli (edaspidi Kunstikooli) õpilaste õpitulemuste (teadmiste ja oskuste) hindamine.</w:t>
      </w:r>
    </w:p>
    <w:p w:rsidR="00DE65DD" w:rsidRPr="003504E1" w:rsidRDefault="00DE65DD" w:rsidP="00E44CCA">
      <w:pPr>
        <w:numPr>
          <w:ilvl w:val="0"/>
          <w:numId w:val="1"/>
        </w:numPr>
      </w:pPr>
      <w:r w:rsidRPr="003504E1">
        <w:t>Hindamine lähtub huvialakooli seadusest ning Kunstikooli õppe- ja ainekavadest.</w:t>
      </w:r>
    </w:p>
    <w:p w:rsidR="00DE65DD" w:rsidRPr="003504E1" w:rsidRDefault="00DE65DD" w:rsidP="004908DA">
      <w:pPr>
        <w:numPr>
          <w:ilvl w:val="0"/>
          <w:numId w:val="1"/>
        </w:numPr>
        <w:rPr>
          <w:lang w:val="en-US"/>
        </w:rPr>
      </w:pPr>
      <w:r w:rsidRPr="003504E1">
        <w:t>Õpilase hindamine õppeaine või selle osade lõikes toimub arvestuste ja viiepallilises hindamissüsteemis.</w:t>
      </w:r>
    </w:p>
    <w:p w:rsidR="00DE65DD" w:rsidRPr="003504E1" w:rsidRDefault="00DE65DD" w:rsidP="00E44CCA">
      <w:pPr>
        <w:numPr>
          <w:ilvl w:val="0"/>
          <w:numId w:val="1"/>
        </w:numPr>
      </w:pPr>
      <w:r w:rsidRPr="003504E1">
        <w:t xml:space="preserve">Õpitulemuste hindamine: </w:t>
      </w:r>
    </w:p>
    <w:p w:rsidR="00DE65DD" w:rsidRPr="003504E1" w:rsidRDefault="00DE65DD" w:rsidP="00E44CCA">
      <w:pPr>
        <w:numPr>
          <w:ilvl w:val="1"/>
          <w:numId w:val="1"/>
        </w:numPr>
      </w:pPr>
      <w:r w:rsidRPr="003504E1">
        <w:t>annab teavet õpiedukusest;</w:t>
      </w:r>
    </w:p>
    <w:p w:rsidR="00DE65DD" w:rsidRPr="003504E1" w:rsidRDefault="00DE65DD" w:rsidP="00E44CCA">
      <w:pPr>
        <w:numPr>
          <w:ilvl w:val="1"/>
          <w:numId w:val="1"/>
        </w:numPr>
      </w:pPr>
      <w:r w:rsidRPr="003504E1">
        <w:t>annab tagasisidet õpitegevuse korraldamise efektiivsusest ning võimaldab korrigeerida õpiülesandeid;</w:t>
      </w:r>
    </w:p>
    <w:p w:rsidR="00DE65DD" w:rsidRPr="003504E1" w:rsidRDefault="00DE65DD" w:rsidP="00E44CCA">
      <w:pPr>
        <w:numPr>
          <w:ilvl w:val="1"/>
          <w:numId w:val="1"/>
        </w:numPr>
      </w:pPr>
      <w:r w:rsidRPr="003504E1">
        <w:t>motiveerib õpilast sihikindlamalt õppima;</w:t>
      </w:r>
    </w:p>
    <w:p w:rsidR="00DE65DD" w:rsidRPr="003504E1" w:rsidRDefault="00DE65DD" w:rsidP="00E44CCA">
      <w:pPr>
        <w:numPr>
          <w:ilvl w:val="1"/>
          <w:numId w:val="1"/>
        </w:numPr>
      </w:pPr>
      <w:r w:rsidRPr="003504E1">
        <w:t>soodustab õpilase enesehinnangu kujunemist;</w:t>
      </w:r>
    </w:p>
    <w:p w:rsidR="00DE65DD" w:rsidRPr="003504E1" w:rsidRDefault="00DE65DD" w:rsidP="00E44CCA">
      <w:pPr>
        <w:numPr>
          <w:ilvl w:val="1"/>
          <w:numId w:val="1"/>
        </w:numPr>
      </w:pPr>
      <w:r w:rsidRPr="003504E1">
        <w:t>aitab õpilast eesmärkide püstitamisel ja valikute tegemisel.</w:t>
      </w:r>
    </w:p>
    <w:p w:rsidR="00DE65DD" w:rsidRPr="003504E1" w:rsidRDefault="00DE65DD" w:rsidP="00E44CCA"/>
    <w:p w:rsidR="00DE65DD" w:rsidRPr="003504E1" w:rsidRDefault="00DE65DD" w:rsidP="00E44CCA">
      <w:pPr>
        <w:numPr>
          <w:ilvl w:val="0"/>
          <w:numId w:val="1"/>
        </w:numPr>
      </w:pPr>
      <w:r w:rsidRPr="003504E1">
        <w:t>Iga õppeaasta algul moodustab direktor käskkirjaga Kunstikooli hindamiskomisjoni koosseisu.</w:t>
      </w:r>
    </w:p>
    <w:p w:rsidR="00DE65DD" w:rsidRPr="003504E1" w:rsidRDefault="00DE65DD" w:rsidP="00E44CCA">
      <w:pPr>
        <w:numPr>
          <w:ilvl w:val="0"/>
          <w:numId w:val="1"/>
        </w:numPr>
      </w:pPr>
      <w:r w:rsidRPr="003504E1">
        <w:t>Hindamiskomisjon hindab õpitulemusi iga trimestri lõpul.</w:t>
      </w:r>
    </w:p>
    <w:p w:rsidR="00DE65DD" w:rsidRPr="003504E1" w:rsidRDefault="00DE65DD" w:rsidP="00E44CCA">
      <w:pPr>
        <w:numPr>
          <w:ilvl w:val="0"/>
          <w:numId w:val="1"/>
        </w:numPr>
      </w:pPr>
      <w:r w:rsidRPr="003504E1">
        <w:t>Hindamine ei ole avalik.</w:t>
      </w:r>
    </w:p>
    <w:p w:rsidR="00DE65DD" w:rsidRPr="003504E1" w:rsidRDefault="00DE65DD" w:rsidP="00E44CCA">
      <w:pPr>
        <w:numPr>
          <w:ilvl w:val="0"/>
          <w:numId w:val="1"/>
        </w:numPr>
      </w:pPr>
      <w:r w:rsidRPr="003504E1">
        <w:t>Hindamise tulemustest on rühmajuhendaja või aineõpetaja kohustatud teavitama õpilast ja vajadusel lapsevanemat.</w:t>
      </w:r>
    </w:p>
    <w:p w:rsidR="00DE65DD" w:rsidRPr="003504E1" w:rsidRDefault="00DE65DD" w:rsidP="00E44CCA">
      <w:pPr>
        <w:numPr>
          <w:ilvl w:val="0"/>
          <w:numId w:val="1"/>
        </w:numPr>
      </w:pPr>
      <w:r w:rsidRPr="003504E1">
        <w:t>Hindamise aluseid ja hindamispõhimõtteid tutvustab rühmajuhendaja õppeaasta algul õpilastele ja vajadusel lapsevanematele.</w:t>
      </w:r>
    </w:p>
    <w:p w:rsidR="00DE65DD" w:rsidRPr="003504E1" w:rsidRDefault="00DE65DD" w:rsidP="009B5890">
      <w:pPr>
        <w:ind w:left="360"/>
      </w:pPr>
    </w:p>
    <w:p w:rsidR="00DE65DD" w:rsidRPr="003504E1" w:rsidRDefault="00DE65DD" w:rsidP="009B5890">
      <w:pPr>
        <w:rPr>
          <w:b/>
        </w:rPr>
      </w:pPr>
      <w:r w:rsidRPr="003504E1">
        <w:rPr>
          <w:b/>
        </w:rPr>
        <w:t>II  Hindamiskomisjoni töökord:</w:t>
      </w:r>
    </w:p>
    <w:p w:rsidR="00DE65DD" w:rsidRPr="003504E1" w:rsidRDefault="00DE65DD" w:rsidP="009B5890"/>
    <w:p w:rsidR="00DE65DD" w:rsidRPr="003504E1" w:rsidRDefault="00DE65DD" w:rsidP="009B5890">
      <w:pPr>
        <w:numPr>
          <w:ilvl w:val="0"/>
          <w:numId w:val="12"/>
        </w:numPr>
        <w:tabs>
          <w:tab w:val="left" w:pos="240"/>
        </w:tabs>
      </w:pPr>
      <w:r w:rsidRPr="003504E1">
        <w:t>Kunstikoolis hindab õpilaste töid hindamiskomisjon.</w:t>
      </w:r>
    </w:p>
    <w:p w:rsidR="00DE65DD" w:rsidRPr="003504E1" w:rsidRDefault="00DE65DD" w:rsidP="009B5890">
      <w:pPr>
        <w:numPr>
          <w:ilvl w:val="0"/>
          <w:numId w:val="12"/>
        </w:numPr>
        <w:tabs>
          <w:tab w:val="left" w:pos="240"/>
        </w:tabs>
      </w:pPr>
      <w:r w:rsidRPr="003504E1">
        <w:t>Kunstikooli hindamiskomisjon on otsustusvõimeline kui kohal on üle poole Kunstikooli hindamiskomisjoni liikmetest.</w:t>
      </w:r>
    </w:p>
    <w:p w:rsidR="00DE65DD" w:rsidRPr="003504E1" w:rsidRDefault="00DE65DD" w:rsidP="009B5890">
      <w:pPr>
        <w:numPr>
          <w:ilvl w:val="0"/>
          <w:numId w:val="12"/>
        </w:numPr>
        <w:tabs>
          <w:tab w:val="left" w:pos="240"/>
        </w:tabs>
      </w:pPr>
      <w:r w:rsidRPr="003504E1">
        <w:t>Igaks hindamisnädalaks koostab õppealajuhataja ajagraafiku, mille kohaselt:</w:t>
      </w:r>
    </w:p>
    <w:p w:rsidR="00DE65DD" w:rsidRPr="003504E1" w:rsidRDefault="00DE65DD" w:rsidP="009B5890">
      <w:pPr>
        <w:numPr>
          <w:ilvl w:val="1"/>
          <w:numId w:val="12"/>
        </w:numPr>
        <w:tabs>
          <w:tab w:val="left" w:pos="240"/>
        </w:tabs>
      </w:pPr>
      <w:r w:rsidRPr="003504E1">
        <w:t xml:space="preserve">õpilased panevad oma tööd hindamiseks </w:t>
      </w:r>
      <w:r>
        <w:t>välja</w:t>
      </w:r>
    </w:p>
    <w:p w:rsidR="00DE65DD" w:rsidRPr="003504E1" w:rsidRDefault="00DE65DD" w:rsidP="009B5890">
      <w:pPr>
        <w:numPr>
          <w:ilvl w:val="1"/>
          <w:numId w:val="12"/>
        </w:numPr>
        <w:tabs>
          <w:tab w:val="left" w:pos="240"/>
        </w:tabs>
      </w:pPr>
      <w:r w:rsidRPr="003504E1">
        <w:t>hindamiskomisjoni kuuluvad õpetajad viivad läbi hindamise</w:t>
      </w:r>
    </w:p>
    <w:p w:rsidR="00DE65DD" w:rsidRPr="003504E1" w:rsidRDefault="00DE65DD" w:rsidP="00D91BC3">
      <w:pPr>
        <w:numPr>
          <w:ilvl w:val="1"/>
          <w:numId w:val="12"/>
        </w:numPr>
        <w:tabs>
          <w:tab w:val="left" w:pos="240"/>
        </w:tabs>
      </w:pPr>
      <w:r w:rsidRPr="003504E1">
        <w:t>hindamiskomisjon hindab õpilaste tööd kokkuvõtva hindega konsensuse alusel. Kui üksmeelt ei saavutada, arvutatakse hinne aritmeetilist keskmist kasutades. Kui hinne jääb täpselt kahe hinde vahele, siis otsustab hinde konkreetse aine õpetaja.</w:t>
      </w:r>
    </w:p>
    <w:p w:rsidR="00DE65DD" w:rsidRPr="003504E1" w:rsidRDefault="00DE65DD" w:rsidP="003B25A1">
      <w:pPr>
        <w:numPr>
          <w:ilvl w:val="1"/>
          <w:numId w:val="12"/>
        </w:numPr>
        <w:tabs>
          <w:tab w:val="left" w:pos="240"/>
        </w:tabs>
      </w:pPr>
      <w:r w:rsidRPr="003504E1">
        <w:t>Märgistatakse metoodilise fondi, konkursside või näituste jaoks väljavalitud tööd ja aineõpetaja või rühmajuhataja võtab need oma valdusesse, küsides hiljem õpilase nõusolekut tööde kasutusõiguste loovutamiseks Kunstikoolile.</w:t>
      </w:r>
    </w:p>
    <w:p w:rsidR="00DE65DD" w:rsidRPr="003504E1" w:rsidRDefault="00DE65DD" w:rsidP="00654E24">
      <w:pPr>
        <w:pStyle w:val="Loendilik"/>
        <w:numPr>
          <w:ilvl w:val="0"/>
          <w:numId w:val="12"/>
        </w:numPr>
        <w:tabs>
          <w:tab w:val="left" w:pos="240"/>
        </w:tabs>
      </w:pPr>
      <w:r w:rsidRPr="003504E1">
        <w:lastRenderedPageBreak/>
        <w:t>Õppealajuhataja organiseerib hindamiskomisjoni töö protokollimise ja valmistab protokolli ette õppenõukogus kinnitamiseks. Õppealajuhataja organiseerib ja korraldab ka hinnetelehtede ning tunnistuste täitmise ja õpilastele edastamise.</w:t>
      </w:r>
    </w:p>
    <w:p w:rsidR="00DE65DD" w:rsidRPr="003504E1" w:rsidRDefault="00DE65DD" w:rsidP="001C6602">
      <w:pPr>
        <w:pStyle w:val="Loendilik"/>
        <w:numPr>
          <w:ilvl w:val="0"/>
          <w:numId w:val="12"/>
        </w:numPr>
        <w:tabs>
          <w:tab w:val="left" w:pos="240"/>
        </w:tabs>
      </w:pPr>
      <w:r w:rsidRPr="003504E1">
        <w:t xml:space="preserve">Õppenõukogu kinnitab hindamistulemused hindamisnädala viimasel päeval või hiljemalt kolmandal õppetöö päeval peale hindamisnädala lõppu. Esimese ja teise trimestri lõpus saavad õpilased hinnetelehed ning kolmanda trimestri lõpus Kunstikooli tunnistuse kursuse läbimise kohta. Hinnetelehed antakse õpilastele kätte hiljemalt seitsmendaks õppetöö päevaks peale hindamisnädala lõppu. Tunnistused antakse õpilastele kätte hiljemalt Kunstikooli </w:t>
      </w:r>
      <w:r>
        <w:t xml:space="preserve">õppeaasta </w:t>
      </w:r>
      <w:r w:rsidRPr="003504E1">
        <w:t>lõpuaktusel. Suvepraktikate hinded kantakse praktikale vahetult järgneva õppeaasta I trimestri hindamisprotokolli ja hinnetelehele.</w:t>
      </w:r>
    </w:p>
    <w:p w:rsidR="00DE65DD" w:rsidRPr="003504E1" w:rsidRDefault="00DE65DD" w:rsidP="00654E24">
      <w:pPr>
        <w:pStyle w:val="Loendilik"/>
        <w:numPr>
          <w:ilvl w:val="0"/>
          <w:numId w:val="12"/>
        </w:numPr>
        <w:tabs>
          <w:tab w:val="left" w:pos="240"/>
        </w:tabs>
      </w:pPr>
      <w:r w:rsidRPr="003504E1">
        <w:t>Pärast hindamisi viivad õpilased oma tööd koju kui ei ole otsustatud teisiti.</w:t>
      </w:r>
    </w:p>
    <w:p w:rsidR="00DE65DD" w:rsidRPr="003504E1" w:rsidRDefault="00DE65DD" w:rsidP="001F1FE0">
      <w:pPr>
        <w:numPr>
          <w:ilvl w:val="0"/>
          <w:numId w:val="12"/>
        </w:numPr>
        <w:tabs>
          <w:tab w:val="left" w:pos="240"/>
        </w:tabs>
      </w:pPr>
      <w:r w:rsidRPr="003504E1">
        <w:t xml:space="preserve">Suvepraktika tööde hindamiseks moodustab </w:t>
      </w:r>
      <w:r>
        <w:t>rühma</w:t>
      </w:r>
      <w:r w:rsidRPr="003504E1">
        <w:t>juhataja vähemalt  kolmeliikmelise hindamiskomisjoni.</w:t>
      </w:r>
    </w:p>
    <w:p w:rsidR="00DE65DD" w:rsidRPr="003504E1" w:rsidRDefault="00DE65DD" w:rsidP="009B5890">
      <w:pPr>
        <w:numPr>
          <w:ilvl w:val="0"/>
          <w:numId w:val="12"/>
        </w:numPr>
        <w:tabs>
          <w:tab w:val="left" w:pos="240"/>
        </w:tabs>
      </w:pPr>
      <w:r>
        <w:t>Hindamiskomisjoni töö</w:t>
      </w:r>
      <w:r w:rsidRPr="003504E1">
        <w:t>:</w:t>
      </w:r>
    </w:p>
    <w:p w:rsidR="00DE65DD" w:rsidRPr="003504E1" w:rsidRDefault="00DE65DD" w:rsidP="000160A9">
      <w:pPr>
        <w:tabs>
          <w:tab w:val="left" w:pos="240"/>
        </w:tabs>
        <w:ind w:left="240"/>
      </w:pPr>
    </w:p>
    <w:p w:rsidR="00DE65DD" w:rsidRPr="003504E1" w:rsidRDefault="00DE65DD" w:rsidP="000160A9">
      <w:pPr>
        <w:numPr>
          <w:ilvl w:val="1"/>
          <w:numId w:val="12"/>
        </w:numPr>
        <w:tabs>
          <w:tab w:val="left" w:pos="240"/>
        </w:tabs>
      </w:pPr>
      <w:r w:rsidRPr="003504E1">
        <w:t>õpetajad on enne hindamisi täielikult tutvunud õpilaste hindamise korraga Kunstikoolis.</w:t>
      </w:r>
    </w:p>
    <w:p w:rsidR="00DE65DD" w:rsidRPr="003504E1" w:rsidRDefault="00DE65DD" w:rsidP="009B5890">
      <w:pPr>
        <w:numPr>
          <w:ilvl w:val="1"/>
          <w:numId w:val="12"/>
        </w:numPr>
        <w:tabs>
          <w:tab w:val="left" w:pos="240"/>
        </w:tabs>
      </w:pPr>
      <w:r w:rsidRPr="003504E1">
        <w:t>keskendub õpilastööde hindamisele ja ei lasku hindamisel aruteludesse, mis ei puuduta antud hetkel hinnatavaid töid. Tekkinud head mõtted märgitakse üles ja arutatakse hiljem asjakohasel (ainekomisjoni- või töörühma) koosolekul.</w:t>
      </w:r>
    </w:p>
    <w:p w:rsidR="00DE65DD" w:rsidRPr="003504E1" w:rsidRDefault="00DE65DD" w:rsidP="009B5890">
      <w:pPr>
        <w:numPr>
          <w:ilvl w:val="1"/>
          <w:numId w:val="12"/>
        </w:numPr>
        <w:tabs>
          <w:tab w:val="left" w:pos="240"/>
        </w:tabs>
      </w:pPr>
      <w:r w:rsidRPr="003504E1">
        <w:t>ei arutle hinda</w:t>
      </w:r>
      <w:r>
        <w:t>misse mittepuutuvaid küsimusi (</w:t>
      </w:r>
      <w:r w:rsidRPr="003504E1">
        <w:t>õpilaste puudumine ja selle põhjused, õpilaste käitumine ja nende noomimine jms.), mis ei puuduta antud hetkel hinnatavaid töid.</w:t>
      </w:r>
    </w:p>
    <w:p w:rsidR="00DE65DD" w:rsidRPr="003504E1" w:rsidRDefault="00DE65DD" w:rsidP="009B5890">
      <w:pPr>
        <w:ind w:left="360" w:hanging="360"/>
      </w:pPr>
    </w:p>
    <w:p w:rsidR="00DE65DD" w:rsidRPr="003504E1" w:rsidRDefault="00DE65DD" w:rsidP="00E44CCA"/>
    <w:p w:rsidR="00DE65DD" w:rsidRPr="003504E1" w:rsidRDefault="00DE65DD" w:rsidP="00E44CCA">
      <w:pPr>
        <w:rPr>
          <w:b/>
        </w:rPr>
      </w:pPr>
      <w:r w:rsidRPr="003504E1">
        <w:rPr>
          <w:b/>
        </w:rPr>
        <w:t>III Õpitulemuste hindamine.</w:t>
      </w:r>
    </w:p>
    <w:p w:rsidR="00DE65DD" w:rsidRPr="003504E1" w:rsidRDefault="00DE65DD" w:rsidP="00E44CCA"/>
    <w:p w:rsidR="00DE65DD" w:rsidRPr="003504E1" w:rsidRDefault="00DE65DD" w:rsidP="00E44CCA">
      <w:pPr>
        <w:numPr>
          <w:ilvl w:val="0"/>
          <w:numId w:val="4"/>
        </w:numPr>
      </w:pPr>
      <w:r w:rsidRPr="003504E1">
        <w:t>Kunstiainetes hinnatakse praktilisi töid, kunstiajaloos praktilisi töid, suulisi ja kirjalikke vastuseid.</w:t>
      </w:r>
    </w:p>
    <w:p w:rsidR="00DE65DD" w:rsidRPr="003504E1" w:rsidRDefault="00DE65DD" w:rsidP="00E44CCA">
      <w:pPr>
        <w:numPr>
          <w:ilvl w:val="0"/>
          <w:numId w:val="4"/>
        </w:numPr>
      </w:pPr>
      <w:r w:rsidRPr="003504E1">
        <w:t>Lühiajali</w:t>
      </w:r>
      <w:r>
        <w:t>s</w:t>
      </w:r>
      <w:r w:rsidRPr="003504E1">
        <w:t>e õppetöö ülesan</w:t>
      </w:r>
      <w:r>
        <w:t>d</w:t>
      </w:r>
      <w:r w:rsidRPr="003504E1">
        <w:t xml:space="preserve">e </w:t>
      </w:r>
      <w:r>
        <w:t xml:space="preserve">tulemuseks </w:t>
      </w:r>
      <w:r w:rsidRPr="003504E1">
        <w:t xml:space="preserve">on teos, mis </w:t>
      </w:r>
      <w:r>
        <w:t>on valminud</w:t>
      </w:r>
      <w:r w:rsidRPr="003504E1">
        <w:t xml:space="preserve"> kuni kahe õppenädala jooksul (vastavalt tundide arvule nädalas kuni 2-6 akadeemilise tunni pikkune õppeülesanne). Pikaajali</w:t>
      </w:r>
      <w:r>
        <w:t>s</w:t>
      </w:r>
      <w:r w:rsidRPr="003504E1">
        <w:t>e õppetöö ülesan</w:t>
      </w:r>
      <w:r>
        <w:t>d</w:t>
      </w:r>
      <w:r w:rsidRPr="003504E1">
        <w:t xml:space="preserve">e </w:t>
      </w:r>
      <w:r>
        <w:t>tulemuseks on teos</w:t>
      </w:r>
      <w:r w:rsidRPr="003504E1">
        <w:t xml:space="preserve">, mis </w:t>
      </w:r>
      <w:r>
        <w:t xml:space="preserve">on valminud </w:t>
      </w:r>
      <w:r w:rsidRPr="003504E1">
        <w:t>kolme ja enama õppenädala jooksul (vastavalt tundide arvule nädalas alates 3-9 akadeemilisest tunnist ühe õppeülesande kohta).</w:t>
      </w:r>
    </w:p>
    <w:p w:rsidR="00DE65DD" w:rsidRPr="003504E1" w:rsidRDefault="00DE65DD" w:rsidP="00236860">
      <w:pPr>
        <w:numPr>
          <w:ilvl w:val="0"/>
          <w:numId w:val="4"/>
        </w:numPr>
      </w:pPr>
      <w:r w:rsidRPr="003504E1">
        <w:t>Õpilase hindamine õppeaine või selle osade lõikes toimub arvestuslikult (</w:t>
      </w:r>
      <w:r w:rsidRPr="004F225B">
        <w:rPr>
          <w:b/>
          <w:i/>
        </w:rPr>
        <w:t>arvestatud</w:t>
      </w:r>
      <w:r w:rsidRPr="003504E1">
        <w:t xml:space="preserve"> </w:t>
      </w:r>
      <w:r w:rsidRPr="004F225B">
        <w:rPr>
          <w:b/>
          <w:i/>
        </w:rPr>
        <w:t>või mittearvestatud</w:t>
      </w:r>
      <w:r w:rsidRPr="003504E1">
        <w:t xml:space="preserve">) või viiepallilises </w:t>
      </w:r>
      <w:r w:rsidR="00337694">
        <w:t>hindelise arvestuse süsteemis</w:t>
      </w:r>
      <w:r w:rsidRPr="003504E1">
        <w:t xml:space="preserve"> (koos sõnalise vaste ja sisulise määratlusega) järgmiselt:</w:t>
      </w:r>
    </w:p>
    <w:p w:rsidR="00DE65DD" w:rsidRPr="003504E1" w:rsidRDefault="00DE65DD" w:rsidP="00236860"/>
    <w:p w:rsidR="00DE65DD" w:rsidRPr="003504E1" w:rsidRDefault="004B4031" w:rsidP="00236860">
      <w:pPr>
        <w:numPr>
          <w:ilvl w:val="0"/>
          <w:numId w:val="2"/>
        </w:numPr>
      </w:pPr>
      <w:r>
        <w:rPr>
          <w:b/>
        </w:rPr>
        <w:t>H</w:t>
      </w:r>
      <w:r w:rsidR="00DE65DD">
        <w:rPr>
          <w:b/>
        </w:rPr>
        <w:t>inne</w:t>
      </w:r>
      <w:r>
        <w:rPr>
          <w:b/>
        </w:rPr>
        <w:t xml:space="preserve"> A(</w:t>
      </w:r>
      <w:r w:rsidR="00DE65DD">
        <w:rPr>
          <w:b/>
        </w:rPr>
        <w:t>5</w:t>
      </w:r>
      <w:r>
        <w:rPr>
          <w:b/>
        </w:rPr>
        <w:t>)</w:t>
      </w:r>
      <w:r w:rsidR="00DE65DD">
        <w:rPr>
          <w:b/>
        </w:rPr>
        <w:t xml:space="preserve"> ehk </w:t>
      </w:r>
      <w:r w:rsidR="00DE65DD" w:rsidRPr="004F225B">
        <w:rPr>
          <w:b/>
          <w:i/>
        </w:rPr>
        <w:t>väga hea</w:t>
      </w:r>
      <w:r w:rsidR="00DE65DD" w:rsidRPr="003504E1">
        <w:t xml:space="preserve"> – </w:t>
      </w:r>
      <w:proofErr w:type="spellStart"/>
      <w:r w:rsidR="00DE65DD" w:rsidRPr="003504E1">
        <w:t>töö(de</w:t>
      </w:r>
      <w:proofErr w:type="spellEnd"/>
      <w:r w:rsidR="00DE65DD" w:rsidRPr="003504E1">
        <w:t>) väljapanek on kogu ulatuses terviklik, täiuslik, kompositsiooniliselt lõpetatud. Figuuri, natüürmordi ja portree puhul on kujutatav antud edasi õigete proportsioonidega, kusjuures raskemate ülesannete puhul pole kõikide proportsioonide õige tabamine sedavõrd oluline, kuivõrd üldine terviklikkus.</w:t>
      </w:r>
      <w:r w:rsidR="00DE65DD">
        <w:t xml:space="preserve"> </w:t>
      </w:r>
      <w:r w:rsidR="00DE65DD" w:rsidRPr="003504E1">
        <w:t>Hinde määramisel</w:t>
      </w:r>
      <w:r w:rsidR="00DE65DD" w:rsidRPr="003504E1">
        <w:rPr>
          <w:bCs/>
        </w:rPr>
        <w:t xml:space="preserve"> </w:t>
      </w:r>
      <w:proofErr w:type="spellStart"/>
      <w:r w:rsidR="00DE65DD" w:rsidRPr="003504E1">
        <w:rPr>
          <w:bCs/>
        </w:rPr>
        <w:t>võtakse</w:t>
      </w:r>
      <w:proofErr w:type="spellEnd"/>
      <w:r w:rsidR="00DE65DD" w:rsidRPr="003504E1">
        <w:rPr>
          <w:bCs/>
        </w:rPr>
        <w:t xml:space="preserve"> arvesse õpilaste vanust ja õpilaste varasemat kunstipraktilist kogemust.</w:t>
      </w:r>
    </w:p>
    <w:p w:rsidR="00DE65DD" w:rsidRPr="003504E1" w:rsidRDefault="004B4031" w:rsidP="00236860">
      <w:pPr>
        <w:numPr>
          <w:ilvl w:val="0"/>
          <w:numId w:val="2"/>
        </w:numPr>
      </w:pPr>
      <w:r w:rsidRPr="003504E1">
        <w:rPr>
          <w:b/>
        </w:rPr>
        <w:t>H</w:t>
      </w:r>
      <w:r w:rsidR="00DE65DD" w:rsidRPr="003504E1">
        <w:rPr>
          <w:b/>
        </w:rPr>
        <w:t>in</w:t>
      </w:r>
      <w:r w:rsidR="00DE65DD">
        <w:rPr>
          <w:b/>
        </w:rPr>
        <w:t>ne</w:t>
      </w:r>
      <w:r>
        <w:rPr>
          <w:b/>
        </w:rPr>
        <w:t xml:space="preserve"> A(</w:t>
      </w:r>
      <w:r w:rsidR="00DE65DD">
        <w:rPr>
          <w:b/>
        </w:rPr>
        <w:t>4</w:t>
      </w:r>
      <w:r>
        <w:rPr>
          <w:b/>
        </w:rPr>
        <w:t>)</w:t>
      </w:r>
      <w:r w:rsidR="00DE65DD">
        <w:rPr>
          <w:b/>
        </w:rPr>
        <w:t xml:space="preserve"> ehk </w:t>
      </w:r>
      <w:r w:rsidR="00DE65DD" w:rsidRPr="004F225B">
        <w:rPr>
          <w:b/>
          <w:i/>
        </w:rPr>
        <w:t>hea</w:t>
      </w:r>
      <w:r w:rsidR="00DE65DD" w:rsidRPr="003504E1">
        <w:t xml:space="preserve"> – </w:t>
      </w:r>
      <w:proofErr w:type="spellStart"/>
      <w:r w:rsidR="00DE65DD" w:rsidRPr="003504E1">
        <w:t>töö(de</w:t>
      </w:r>
      <w:proofErr w:type="spellEnd"/>
      <w:r w:rsidR="00DE65DD" w:rsidRPr="003504E1">
        <w:t xml:space="preserve">) väljapanek on valdavalt terviklik ja kompositsiooniliselt lõpetatud. Üksikute tööde teostus võiks olla parem. </w:t>
      </w:r>
      <w:r w:rsidR="00DE65DD" w:rsidRPr="003504E1">
        <w:lastRenderedPageBreak/>
        <w:t>Figuuri, natüürmordi ja portree puhul esineb proportsioonivigu, mis siiski ei domineeri väljapanekus kui tervikus.</w:t>
      </w:r>
    </w:p>
    <w:p w:rsidR="00DE65DD" w:rsidRPr="003504E1" w:rsidRDefault="004B4031" w:rsidP="00236860">
      <w:pPr>
        <w:numPr>
          <w:ilvl w:val="0"/>
          <w:numId w:val="2"/>
        </w:numPr>
      </w:pPr>
      <w:r w:rsidRPr="003504E1">
        <w:rPr>
          <w:b/>
        </w:rPr>
        <w:t>H</w:t>
      </w:r>
      <w:r w:rsidR="00DE65DD" w:rsidRPr="003504E1">
        <w:rPr>
          <w:b/>
        </w:rPr>
        <w:t>inne</w:t>
      </w:r>
      <w:r>
        <w:rPr>
          <w:b/>
        </w:rPr>
        <w:t xml:space="preserve"> A(</w:t>
      </w:r>
      <w:r w:rsidR="00DE65DD">
        <w:rPr>
          <w:b/>
        </w:rPr>
        <w:t>3</w:t>
      </w:r>
      <w:r>
        <w:rPr>
          <w:b/>
        </w:rPr>
        <w:t>)</w:t>
      </w:r>
      <w:r w:rsidR="00DE65DD">
        <w:rPr>
          <w:b/>
        </w:rPr>
        <w:t xml:space="preserve"> ehk </w:t>
      </w:r>
      <w:r w:rsidR="00DE65DD" w:rsidRPr="004F225B">
        <w:rPr>
          <w:b/>
          <w:i/>
        </w:rPr>
        <w:t>rahuldav</w:t>
      </w:r>
      <w:r w:rsidR="00DE65DD" w:rsidRPr="003504E1">
        <w:t xml:space="preserve"> – tööde väljapanek on mitteterviklik, tööde teostus võiks olla parem. Figuuri, natüürmordi ja portree puhul on palju proportsioonivigu ja/või suur osa töödest on lõpetamata (ei mõju terviklikult). Töödes on isikupära ning puudused tulenevad peamiselt autori vähesest kunstipraktilisest kogemusest.</w:t>
      </w:r>
    </w:p>
    <w:p w:rsidR="00DE65DD" w:rsidRPr="003504E1" w:rsidRDefault="00DE65DD" w:rsidP="00236860">
      <w:pPr>
        <w:numPr>
          <w:ilvl w:val="0"/>
          <w:numId w:val="2"/>
        </w:numPr>
      </w:pPr>
      <w:r>
        <w:rPr>
          <w:b/>
        </w:rPr>
        <w:t xml:space="preserve">hinne </w:t>
      </w:r>
      <w:r w:rsidR="004B4031">
        <w:rPr>
          <w:b/>
        </w:rPr>
        <w:t>MA(</w:t>
      </w:r>
      <w:r>
        <w:rPr>
          <w:b/>
        </w:rPr>
        <w:t>2</w:t>
      </w:r>
      <w:r w:rsidR="004B4031">
        <w:rPr>
          <w:b/>
        </w:rPr>
        <w:t>)</w:t>
      </w:r>
      <w:r>
        <w:rPr>
          <w:b/>
        </w:rPr>
        <w:t xml:space="preserve"> ehk </w:t>
      </w:r>
      <w:r w:rsidRPr="004F225B">
        <w:rPr>
          <w:b/>
          <w:i/>
        </w:rPr>
        <w:t>kasin</w:t>
      </w:r>
      <w:r w:rsidRPr="003504E1">
        <w:t xml:space="preserve">  tööde väljapanek on ebapiisav. Väljapanek ei ole terviklik, enamus ülesannetest on puudu või lõpetamata sellise piirini, et teostes puudub autori isikupära ja need pole eraldi vaadeldavate kunstitöödena arvestatavad kas oma poolikuse või nõrga teostuse tõttu.</w:t>
      </w:r>
    </w:p>
    <w:p w:rsidR="00DE65DD" w:rsidRPr="003504E1" w:rsidRDefault="00DE65DD" w:rsidP="00236860">
      <w:pPr>
        <w:numPr>
          <w:ilvl w:val="0"/>
          <w:numId w:val="2"/>
        </w:numPr>
      </w:pPr>
      <w:r>
        <w:rPr>
          <w:b/>
        </w:rPr>
        <w:t xml:space="preserve">hinne </w:t>
      </w:r>
      <w:r w:rsidR="004B4031">
        <w:rPr>
          <w:b/>
        </w:rPr>
        <w:t>MA(</w:t>
      </w:r>
      <w:r>
        <w:rPr>
          <w:b/>
        </w:rPr>
        <w:t>1</w:t>
      </w:r>
      <w:r w:rsidR="004B4031">
        <w:rPr>
          <w:b/>
        </w:rPr>
        <w:t>)</w:t>
      </w:r>
      <w:r>
        <w:rPr>
          <w:b/>
        </w:rPr>
        <w:t xml:space="preserve"> ehk </w:t>
      </w:r>
      <w:r w:rsidRPr="004F225B">
        <w:rPr>
          <w:b/>
          <w:i/>
        </w:rPr>
        <w:t>puudulik</w:t>
      </w:r>
      <w:r w:rsidRPr="004F225B">
        <w:rPr>
          <w:i/>
        </w:rPr>
        <w:t xml:space="preserve"> </w:t>
      </w:r>
      <w:r w:rsidRPr="003504E1">
        <w:t xml:space="preserve">– </w:t>
      </w:r>
      <w:r>
        <w:t>töid ei ole hindamiseks esitatud.</w:t>
      </w:r>
    </w:p>
    <w:p w:rsidR="00DE65DD" w:rsidRPr="003504E1" w:rsidRDefault="00DE65DD" w:rsidP="001F1FE0"/>
    <w:p w:rsidR="00DE65DD" w:rsidRPr="003504E1" w:rsidRDefault="00DE65DD" w:rsidP="003E03D8">
      <w:r w:rsidRPr="004F225B">
        <w:rPr>
          <w:b/>
          <w:i/>
        </w:rPr>
        <w:t>Arvestatud</w:t>
      </w:r>
      <w:r w:rsidRPr="003504E1">
        <w:t xml:space="preserve"> – täidetud on üle poole (trimestri või konkreetse ülesande) õppetöö mahust. Õppeaine teoreetilise ja rakendusliku sisu hea või väga hea tundmine ja  õpitulemuste rakendamise oskus. Iseseisvuse ja loovuse rakendamine püstitatud ülesande lahendamisel.</w:t>
      </w:r>
    </w:p>
    <w:p w:rsidR="00DE65DD" w:rsidRPr="003504E1" w:rsidRDefault="00DE65DD" w:rsidP="001F1FE0">
      <w:r w:rsidRPr="004F225B">
        <w:rPr>
          <w:b/>
          <w:i/>
        </w:rPr>
        <w:t>Mittearvestatud</w:t>
      </w:r>
      <w:r w:rsidRPr="004F225B">
        <w:rPr>
          <w:i/>
        </w:rPr>
        <w:t xml:space="preserve"> </w:t>
      </w:r>
      <w:r w:rsidRPr="003504E1">
        <w:t>– täidetud on pool või vähem (trimestri või konkreetse ülesande) õppetöö mahust. Õppeaine teoreetilise ja rakendusliku sisu tundmine on puudulik.</w:t>
      </w:r>
    </w:p>
    <w:p w:rsidR="00DE65DD" w:rsidRPr="003504E1" w:rsidRDefault="00DE65DD" w:rsidP="00734C9D"/>
    <w:p w:rsidR="00DE65DD" w:rsidRDefault="00DE65DD" w:rsidP="00684CB3">
      <w:pPr>
        <w:ind w:left="720"/>
      </w:pPr>
      <w:r w:rsidRPr="003504E1">
        <w:t>Positiivse hinde saamiseks peab olema täidetud üle poole trimestri (või konkreetse ülesande) õppetöö mahust.</w:t>
      </w:r>
      <w:r>
        <w:t xml:space="preserve"> </w:t>
      </w:r>
      <w:r w:rsidRPr="003504E1">
        <w:t xml:space="preserve">See tähendab, et õpilast saab hinnata positiivse hindega või arvestusega </w:t>
      </w:r>
      <w:r>
        <w:t>kui ta on lõpetanud vähemalt</w:t>
      </w:r>
    </w:p>
    <w:p w:rsidR="00DE65DD" w:rsidRPr="003504E1" w:rsidRDefault="00DE65DD" w:rsidP="00684CB3">
      <w:pPr>
        <w:ind w:left="720"/>
      </w:pPr>
      <w:r w:rsidRPr="003504E1">
        <w:t>18 akadeemilise tunni mahus (kui aine maht on 3 akadeemilist tundi nädalas), 12 akadeemilise tunni mahus ( kui aine maht 2 akadeemilist tundi nädalas) või 6 akadeemilise tunni mahus ( kui aine maht on 1 akadeemiline tund nädalas) pika- või lühiajalisi õppetöö ülesandeid.</w:t>
      </w:r>
    </w:p>
    <w:p w:rsidR="00DE65DD" w:rsidRPr="003504E1" w:rsidRDefault="00DE65DD" w:rsidP="00684CB3">
      <w:pPr>
        <w:ind w:left="360"/>
        <w:jc w:val="both"/>
      </w:pPr>
      <w:r w:rsidRPr="003504E1">
        <w:t xml:space="preserve">   Trimestri õppeaine, eksam ja arvestus loetakse positiivselt sooritatuks, kui see on hinnatud hindele </w:t>
      </w:r>
      <w:r w:rsidRPr="004F225B">
        <w:rPr>
          <w:b/>
          <w:i/>
        </w:rPr>
        <w:t>arvestatud</w:t>
      </w:r>
      <w:r w:rsidRPr="003504E1">
        <w:t xml:space="preserve"> või hinnetele 3 - 5.</w:t>
      </w:r>
    </w:p>
    <w:p w:rsidR="00DE65DD" w:rsidRPr="003504E1" w:rsidRDefault="00DE65DD" w:rsidP="00684CB3">
      <w:pPr>
        <w:ind w:left="360"/>
        <w:jc w:val="both"/>
      </w:pPr>
      <w:r w:rsidRPr="003504E1">
        <w:t xml:space="preserve">Trimestri õppeaine, eksam ja arvestus loetakse negatiivselt sooritatuks, kui see on hinnatud hindele </w:t>
      </w:r>
      <w:r w:rsidRPr="004F225B">
        <w:rPr>
          <w:b/>
          <w:i/>
        </w:rPr>
        <w:t>mittearvestatud</w:t>
      </w:r>
      <w:r w:rsidRPr="003504E1">
        <w:t>, 2 või 1.</w:t>
      </w:r>
    </w:p>
    <w:p w:rsidR="00DE65DD" w:rsidRPr="003504E1" w:rsidRDefault="00DE65DD" w:rsidP="00684CB3">
      <w:pPr>
        <w:ind w:left="360"/>
        <w:jc w:val="both"/>
      </w:pPr>
      <w:r w:rsidRPr="003504E1">
        <w:t xml:space="preserve">  Hindeid 2, 1 ja mittearvestatud saanud õpilasel on võimalus parandada oma tulemust järelhindamistel. Haiguse t</w:t>
      </w:r>
      <w:r>
        <w:t>õ</w:t>
      </w:r>
      <w:r w:rsidRPr="003504E1">
        <w:t>ttu puudunud õpilased panevad oma hindamata trimestrite tööd välja järgneva trimestri hindamiste nädalaks.</w:t>
      </w:r>
    </w:p>
    <w:p w:rsidR="00DE65DD" w:rsidRPr="003504E1" w:rsidRDefault="00DE65DD" w:rsidP="00684CB3">
      <w:pPr>
        <w:jc w:val="both"/>
      </w:pPr>
    </w:p>
    <w:p w:rsidR="00DE65DD" w:rsidRPr="003504E1" w:rsidRDefault="00DE65DD" w:rsidP="00E44CCA">
      <w:pPr>
        <w:numPr>
          <w:ilvl w:val="0"/>
          <w:numId w:val="4"/>
        </w:numPr>
      </w:pPr>
      <w:r w:rsidRPr="003504E1">
        <w:t xml:space="preserve">Lisaks hinnetele annavad aineõpetajad õppeprotsessi jooksul õpilasele suulisi ja kirjalikke hinnanguid. Õppeprotsessi lõpul annab rühmajuhataja õpilasele </w:t>
      </w:r>
      <w:proofErr w:type="spellStart"/>
      <w:r w:rsidRPr="003504E1">
        <w:t>kokkuvõttva</w:t>
      </w:r>
      <w:proofErr w:type="spellEnd"/>
      <w:r w:rsidRPr="003504E1">
        <w:t xml:space="preserve"> hinnangu, mis kantakse tunnistusele.</w:t>
      </w:r>
    </w:p>
    <w:p w:rsidR="00DE65DD" w:rsidRPr="003504E1" w:rsidRDefault="00DE65DD" w:rsidP="00E44486">
      <w:pPr>
        <w:numPr>
          <w:ilvl w:val="0"/>
          <w:numId w:val="4"/>
        </w:numPr>
      </w:pPr>
      <w:r w:rsidRPr="003504E1">
        <w:t>Kokkuvõttev hinnang võib kajastada ka õpilase käitumist, suhtumist töösse ja kaasõpilastesse, hoolsust</w:t>
      </w:r>
      <w:r>
        <w:t>, saavutusi kunstikonkurssidel- ja näitustel</w:t>
      </w:r>
      <w:r w:rsidRPr="003504E1">
        <w:t>.</w:t>
      </w:r>
    </w:p>
    <w:p w:rsidR="00DE65DD" w:rsidRPr="003504E1" w:rsidRDefault="00DE65DD" w:rsidP="00236860"/>
    <w:p w:rsidR="00DE65DD" w:rsidRPr="003504E1" w:rsidRDefault="00DE65DD" w:rsidP="00236860"/>
    <w:p w:rsidR="00DE65DD" w:rsidRPr="003504E1" w:rsidRDefault="00DE65DD" w:rsidP="00236860">
      <w:pPr>
        <w:rPr>
          <w:b/>
        </w:rPr>
      </w:pPr>
      <w:r w:rsidRPr="003504E1">
        <w:rPr>
          <w:b/>
        </w:rPr>
        <w:t>IV Vastuvõtukatsete tulemuste hindamine.</w:t>
      </w:r>
    </w:p>
    <w:p w:rsidR="00DE65DD" w:rsidRPr="003504E1" w:rsidRDefault="00DE65DD" w:rsidP="00236860"/>
    <w:p w:rsidR="00DE65DD" w:rsidRPr="003504E1" w:rsidRDefault="00DE65DD" w:rsidP="00236860">
      <w:r w:rsidRPr="003504E1">
        <w:t>Vastuvõtukatsete tulemusi hindab vastuvõtukomisjon Kunstikooli direktori poolt kinnitatud Tallinna Kunstikooli vastuvõtukatsete korra alusel.</w:t>
      </w:r>
    </w:p>
    <w:p w:rsidR="00DE65DD" w:rsidRPr="003504E1" w:rsidRDefault="00DE65DD" w:rsidP="00236860"/>
    <w:p w:rsidR="00DE65DD" w:rsidRPr="003504E1" w:rsidRDefault="00DE65DD" w:rsidP="00236860">
      <w:pPr>
        <w:rPr>
          <w:b/>
        </w:rPr>
      </w:pPr>
      <w:r w:rsidRPr="003504E1">
        <w:rPr>
          <w:b/>
        </w:rPr>
        <w:t xml:space="preserve"> V Lõputööde kaitsmine ja hindamine.</w:t>
      </w:r>
    </w:p>
    <w:p w:rsidR="00DE65DD" w:rsidRPr="003504E1" w:rsidRDefault="00DE65DD" w:rsidP="00342CE9">
      <w:pPr>
        <w:tabs>
          <w:tab w:val="left" w:pos="240"/>
        </w:tabs>
      </w:pPr>
    </w:p>
    <w:p w:rsidR="00DE65DD" w:rsidRPr="003504E1" w:rsidRDefault="00DE65DD" w:rsidP="00342CE9">
      <w:pPr>
        <w:numPr>
          <w:ilvl w:val="0"/>
          <w:numId w:val="6"/>
        </w:numPr>
        <w:tabs>
          <w:tab w:val="left" w:pos="240"/>
        </w:tabs>
      </w:pPr>
      <w:r w:rsidRPr="003504E1">
        <w:lastRenderedPageBreak/>
        <w:t>Lõputöö kaitsmine ja hindamine toimub üldjuhul peale õppekava täielikku ja edukat läbimist.</w:t>
      </w:r>
    </w:p>
    <w:p w:rsidR="00DE65DD" w:rsidRPr="003504E1" w:rsidRDefault="00DE65DD" w:rsidP="00342CE9">
      <w:pPr>
        <w:numPr>
          <w:ilvl w:val="0"/>
          <w:numId w:val="6"/>
        </w:numPr>
        <w:tabs>
          <w:tab w:val="left" w:pos="240"/>
        </w:tabs>
      </w:pPr>
      <w:r w:rsidRPr="003504E1">
        <w:t>Lõputöö kaitsmine on avalik.</w:t>
      </w:r>
    </w:p>
    <w:p w:rsidR="00DE65DD" w:rsidRPr="003504E1" w:rsidRDefault="00DE65DD" w:rsidP="00342CE9">
      <w:pPr>
        <w:numPr>
          <w:ilvl w:val="0"/>
          <w:numId w:val="6"/>
        </w:numPr>
        <w:tabs>
          <w:tab w:val="left" w:pos="240"/>
        </w:tabs>
      </w:pPr>
      <w:r w:rsidRPr="003504E1">
        <w:t>Lõputööde hindamine toimub üldistel alustel ja lõputööde hindamiseks moodustab Kunstikooli direktor hindamiskomisjoni. Lõputööd</w:t>
      </w:r>
      <w:r>
        <w:t xml:space="preserve">e hindamine toimub </w:t>
      </w:r>
      <w:r w:rsidRPr="004F225B">
        <w:rPr>
          <w:b/>
          <w:i/>
        </w:rPr>
        <w:t>arvestatud / mittearvestatud</w:t>
      </w:r>
      <w:r w:rsidRPr="003504E1">
        <w:t xml:space="preserve"> hindamissüsteemis.</w:t>
      </w:r>
    </w:p>
    <w:p w:rsidR="00DE65DD" w:rsidRPr="003504E1" w:rsidRDefault="00DE65DD" w:rsidP="00236860">
      <w:pPr>
        <w:numPr>
          <w:ilvl w:val="0"/>
          <w:numId w:val="6"/>
        </w:numPr>
      </w:pPr>
      <w:r w:rsidRPr="003504E1">
        <w:t>Hindamiskomisjon valib enda hulgast komisjoni esimehe.</w:t>
      </w:r>
    </w:p>
    <w:p w:rsidR="00DE65DD" w:rsidRPr="003504E1" w:rsidRDefault="00DE65DD" w:rsidP="00236860">
      <w:pPr>
        <w:numPr>
          <w:ilvl w:val="0"/>
          <w:numId w:val="6"/>
        </w:numPr>
      </w:pPr>
      <w:r w:rsidRPr="003504E1">
        <w:t>Lõputöö kaitsmisele kaasatakse vähemalt üks retsensent, kes ei kuulu kooli administratsiooni ja õpetajaskonna hulka.</w:t>
      </w:r>
    </w:p>
    <w:p w:rsidR="00DE65DD" w:rsidRPr="003504E1" w:rsidRDefault="00DE65DD" w:rsidP="00236860">
      <w:pPr>
        <w:numPr>
          <w:ilvl w:val="0"/>
          <w:numId w:val="6"/>
        </w:numPr>
      </w:pPr>
      <w:r w:rsidRPr="003504E1">
        <w:t>Lõputöö kaitsmisel esitab õpilane nõutavas mahus teose (teosed) ning esitab lõputöö autoripoolse analüüsi.</w:t>
      </w:r>
    </w:p>
    <w:p w:rsidR="00DE65DD" w:rsidRPr="003504E1" w:rsidRDefault="00DE65DD" w:rsidP="00236860">
      <w:pPr>
        <w:numPr>
          <w:ilvl w:val="0"/>
          <w:numId w:val="6"/>
        </w:numPr>
      </w:pPr>
      <w:r w:rsidRPr="003504E1">
        <w:t>Hindamiskomisjonil ja retsensendil on õigus esitada õpilastele küsimusi.</w:t>
      </w:r>
    </w:p>
    <w:p w:rsidR="00DE65DD" w:rsidRPr="003504E1" w:rsidRDefault="00DE65DD" w:rsidP="00236860">
      <w:pPr>
        <w:numPr>
          <w:ilvl w:val="0"/>
          <w:numId w:val="6"/>
        </w:numPr>
      </w:pPr>
      <w:r w:rsidRPr="003504E1">
        <w:t>Lõputöö juhendaja esitab omapoolse arvamuse.</w:t>
      </w:r>
    </w:p>
    <w:p w:rsidR="00DE65DD" w:rsidRPr="003504E1" w:rsidRDefault="00DE65DD" w:rsidP="00236860">
      <w:pPr>
        <w:numPr>
          <w:ilvl w:val="0"/>
          <w:numId w:val="6"/>
        </w:numPr>
      </w:pPr>
      <w:r w:rsidRPr="003504E1">
        <w:t>Retsensent vaatleb teost (teoseid) laiemas kunstilis-kultuurilises kontekstis ning argumenteerib selle tugevusi ja nõrkusi.</w:t>
      </w:r>
    </w:p>
    <w:p w:rsidR="00DE65DD" w:rsidRPr="003504E1" w:rsidRDefault="00DE65DD" w:rsidP="00236860">
      <w:pPr>
        <w:numPr>
          <w:ilvl w:val="0"/>
          <w:numId w:val="6"/>
        </w:numPr>
      </w:pPr>
      <w:r w:rsidRPr="003504E1">
        <w:t>Õpilasel on õigus esitada vastuseid ja vastuargumente esitatud märkustele ja küsimustele.</w:t>
      </w:r>
    </w:p>
    <w:p w:rsidR="00DE65DD" w:rsidRPr="003504E1" w:rsidRDefault="00DE65DD" w:rsidP="00236860">
      <w:pPr>
        <w:numPr>
          <w:ilvl w:val="0"/>
          <w:numId w:val="6"/>
        </w:numPr>
      </w:pPr>
      <w:r w:rsidRPr="003504E1">
        <w:t>Hindamiskomisjon langetab otsuse lõputöö hinde osas kinnisel koosolekul.</w:t>
      </w:r>
    </w:p>
    <w:p w:rsidR="00DE65DD" w:rsidRPr="003504E1" w:rsidRDefault="00DE65DD" w:rsidP="003207F6">
      <w:pPr>
        <w:numPr>
          <w:ilvl w:val="0"/>
          <w:numId w:val="6"/>
        </w:numPr>
      </w:pPr>
      <w:r w:rsidRPr="003504E1">
        <w:t xml:space="preserve">Hindamiskomisjonil on koostöös retsensentidega õigus teha ettepanek parimate lõputööde autorite tunnustamiseks hinde </w:t>
      </w:r>
      <w:r w:rsidRPr="004F225B">
        <w:rPr>
          <w:b/>
          <w:i/>
        </w:rPr>
        <w:t>Arvestatud kaitsmiskomisjoni kiitusega</w:t>
      </w:r>
      <w:r w:rsidRPr="004F225B">
        <w:rPr>
          <w:i/>
        </w:rPr>
        <w:t xml:space="preserve"> </w:t>
      </w:r>
      <w:r w:rsidRPr="003504E1">
        <w:t>kandmiseks lõputunnistusele.</w:t>
      </w:r>
    </w:p>
    <w:p w:rsidR="00DE65DD" w:rsidRPr="003504E1" w:rsidRDefault="00DE65DD" w:rsidP="00E252BB"/>
    <w:p w:rsidR="00DE65DD" w:rsidRPr="003504E1" w:rsidRDefault="00DE65DD" w:rsidP="00E252BB">
      <w:pPr>
        <w:rPr>
          <w:b/>
        </w:rPr>
      </w:pPr>
      <w:r w:rsidRPr="003504E1">
        <w:rPr>
          <w:b/>
        </w:rPr>
        <w:t>VI Hinde vaidlustamine.</w:t>
      </w:r>
    </w:p>
    <w:p w:rsidR="00DE65DD" w:rsidRPr="003504E1" w:rsidRDefault="00DE65DD" w:rsidP="00E252BB"/>
    <w:p w:rsidR="00DE65DD" w:rsidRPr="003504E1" w:rsidRDefault="00DE65DD" w:rsidP="00E252BB">
      <w:pPr>
        <w:numPr>
          <w:ilvl w:val="0"/>
          <w:numId w:val="7"/>
        </w:numPr>
      </w:pPr>
      <w:r w:rsidRPr="003504E1">
        <w:t>Õpilane saab vaidlustada ainult oma isikliku töö hinnet. Töö võrdlemine teiste õpilaste töödega hinde vaidlustamise puhul on keelatud.</w:t>
      </w:r>
    </w:p>
    <w:p w:rsidR="00DE65DD" w:rsidRPr="003504E1" w:rsidRDefault="00DE65DD" w:rsidP="00E252BB">
      <w:pPr>
        <w:numPr>
          <w:ilvl w:val="0"/>
          <w:numId w:val="7"/>
        </w:numPr>
      </w:pPr>
      <w:r w:rsidRPr="003504E1">
        <w:t>Õpilane saab vaidlustada oma töö hinnet kuni kolm päeva peale hinde teatavaks tegemist õpilasele.</w:t>
      </w:r>
    </w:p>
    <w:p w:rsidR="00DE65DD" w:rsidRPr="003504E1" w:rsidRDefault="00DE65DD" w:rsidP="00E252BB">
      <w:pPr>
        <w:numPr>
          <w:ilvl w:val="0"/>
          <w:numId w:val="7"/>
        </w:numPr>
      </w:pPr>
      <w:r w:rsidRPr="003504E1">
        <w:t>Õpilase hindamisel tekkinud eriarvamusi ja vaidlusküsimusi lahendab õpilase, lapsevanema või õpetaja kirjalikul nõudmisel Kunstikooli õppenõukogu.</w:t>
      </w:r>
    </w:p>
    <w:p w:rsidR="00DE65DD" w:rsidRPr="003504E1" w:rsidRDefault="00DE65DD" w:rsidP="00E252BB">
      <w:pPr>
        <w:numPr>
          <w:ilvl w:val="0"/>
          <w:numId w:val="7"/>
        </w:numPr>
      </w:pPr>
      <w:r w:rsidRPr="003504E1">
        <w:t xml:space="preserve">Hinde pannud hindamiskomisjoni liikmed on kohustatud selgitama hindamisnorme ja </w:t>
      </w:r>
      <w:r>
        <w:t>-</w:t>
      </w:r>
      <w:r w:rsidRPr="003504E1">
        <w:t>kriteeriume ning põhjendama hinde õigsust ja vastavust nõuetele.</w:t>
      </w:r>
    </w:p>
    <w:p w:rsidR="00DE65DD" w:rsidRPr="003504E1" w:rsidRDefault="00DE65DD" w:rsidP="00E252BB">
      <w:pPr>
        <w:numPr>
          <w:ilvl w:val="0"/>
          <w:numId w:val="7"/>
        </w:numPr>
      </w:pPr>
      <w:r w:rsidRPr="003504E1">
        <w:t>Õppenõukogul on õigus teha hindamiskomisjonile ettepanek hinde muutmiseks.</w:t>
      </w:r>
    </w:p>
    <w:p w:rsidR="00DE65DD" w:rsidRPr="003504E1" w:rsidRDefault="00DE65DD" w:rsidP="00E252BB">
      <w:pPr>
        <w:numPr>
          <w:ilvl w:val="0"/>
          <w:numId w:val="7"/>
        </w:numPr>
      </w:pPr>
      <w:r w:rsidRPr="003504E1">
        <w:t>Kui õpilane või lapsevanem ei ole otsusega nõus, on tal õigus pöörduda riikliku järelvalve ametniku poole.</w:t>
      </w:r>
    </w:p>
    <w:p w:rsidR="00DE65DD" w:rsidRPr="003504E1" w:rsidRDefault="00DE65DD" w:rsidP="007B681F"/>
    <w:p w:rsidR="00DE65DD" w:rsidRPr="003504E1" w:rsidRDefault="00DE65DD" w:rsidP="007B681F"/>
    <w:p w:rsidR="00DE65DD" w:rsidRPr="003504E1" w:rsidRDefault="00DE65DD" w:rsidP="007B681F">
      <w:pPr>
        <w:rPr>
          <w:b/>
        </w:rPr>
      </w:pPr>
      <w:r w:rsidRPr="003504E1">
        <w:rPr>
          <w:b/>
        </w:rPr>
        <w:t>VII Järgmisele kursusele üleviimine.</w:t>
      </w:r>
    </w:p>
    <w:p w:rsidR="00DE65DD" w:rsidRPr="003504E1" w:rsidRDefault="00DE65DD" w:rsidP="007B681F"/>
    <w:p w:rsidR="00DE65DD" w:rsidRPr="003504E1" w:rsidRDefault="00DE65DD" w:rsidP="007B681F">
      <w:pPr>
        <w:numPr>
          <w:ilvl w:val="0"/>
          <w:numId w:val="8"/>
        </w:numPr>
      </w:pPr>
      <w:r>
        <w:t>Kunstikooli I-I</w:t>
      </w:r>
      <w:r w:rsidRPr="003504E1">
        <w:t>V kursuse õpilane, kes on täitnud Kunstikooli õppekava nõuded täies mahus, viiakse õppeaasta lõpul üle järgmisele kursusele.</w:t>
      </w:r>
    </w:p>
    <w:p w:rsidR="00DE65DD" w:rsidRPr="003504E1" w:rsidRDefault="00DE65DD" w:rsidP="007B681F">
      <w:pPr>
        <w:numPr>
          <w:ilvl w:val="0"/>
          <w:numId w:val="8"/>
        </w:numPr>
      </w:pPr>
      <w:r w:rsidRPr="003504E1">
        <w:t>Kui õpila</w:t>
      </w:r>
      <w:r>
        <w:t xml:space="preserve">ne ei täitnud õppekava </w:t>
      </w:r>
      <w:proofErr w:type="spellStart"/>
      <w:r>
        <w:t>nõudeid,siis</w:t>
      </w:r>
      <w:proofErr w:type="spellEnd"/>
      <w:r>
        <w:t xml:space="preserve"> </w:t>
      </w:r>
      <w:r w:rsidRPr="003504E1">
        <w:t>märgitakse hinnetelehele (tunnistusele), et õpilane on läbinud antud kursuse õppekava osaliselt.</w:t>
      </w:r>
    </w:p>
    <w:p w:rsidR="00DE65DD" w:rsidRPr="003504E1" w:rsidRDefault="00DE65DD" w:rsidP="007B681F">
      <w:pPr>
        <w:numPr>
          <w:ilvl w:val="0"/>
          <w:numId w:val="8"/>
        </w:numPr>
      </w:pPr>
      <w:r w:rsidRPr="003504E1">
        <w:t>Õpilase järgmisele kursusele viimise otsustab Kunstikooli õppenõukogu.</w:t>
      </w:r>
    </w:p>
    <w:p w:rsidR="00DE65DD" w:rsidRPr="003504E1" w:rsidRDefault="00DE65DD" w:rsidP="007B681F">
      <w:pPr>
        <w:numPr>
          <w:ilvl w:val="0"/>
          <w:numId w:val="8"/>
        </w:numPr>
      </w:pPr>
      <w:r w:rsidRPr="003504E1">
        <w:t>Õppenõukogu võib anda loa osaliselt õppekava läbinud õpilasele jätkata õpinguid Kunstikoolis, et läbida õppekava täies mahus. Gümnaasiumi lõpetanud õpilased oma õpinguid Kunstikoolis enam jätkata ei saa.</w:t>
      </w:r>
    </w:p>
    <w:p w:rsidR="00DE65DD" w:rsidRPr="003504E1" w:rsidRDefault="00DE65DD" w:rsidP="003122FB">
      <w:pPr>
        <w:ind w:left="720"/>
      </w:pPr>
    </w:p>
    <w:p w:rsidR="00DE65DD" w:rsidRPr="003504E1" w:rsidRDefault="00DE65DD" w:rsidP="007B681F">
      <w:pPr>
        <w:rPr>
          <w:b/>
        </w:rPr>
      </w:pPr>
      <w:r w:rsidRPr="003504E1">
        <w:rPr>
          <w:b/>
        </w:rPr>
        <w:lastRenderedPageBreak/>
        <w:t>VIII Mida hinnatakse?</w:t>
      </w:r>
    </w:p>
    <w:p w:rsidR="00DE65DD" w:rsidRPr="003504E1" w:rsidRDefault="00DE65DD" w:rsidP="007B681F"/>
    <w:p w:rsidR="00DE65DD" w:rsidRPr="003504E1" w:rsidRDefault="00DE65DD" w:rsidP="00553B4D">
      <w:pPr>
        <w:numPr>
          <w:ilvl w:val="1"/>
          <w:numId w:val="1"/>
        </w:numPr>
        <w:rPr>
          <w:b/>
        </w:rPr>
      </w:pPr>
      <w:r w:rsidRPr="003504E1">
        <w:rPr>
          <w:b/>
        </w:rPr>
        <w:t>isiksuse arengu aspekti</w:t>
      </w:r>
    </w:p>
    <w:p w:rsidR="00DE65DD" w:rsidRPr="003504E1" w:rsidRDefault="00DE65DD" w:rsidP="00222BC3">
      <w:pPr>
        <w:numPr>
          <w:ilvl w:val="0"/>
          <w:numId w:val="11"/>
        </w:numPr>
      </w:pPr>
      <w:r w:rsidRPr="003504E1">
        <w:t>omandatud teadmiste ja oskuste ulatust, taset, kvaliteeti</w:t>
      </w:r>
    </w:p>
    <w:p w:rsidR="00DE65DD" w:rsidRPr="003504E1" w:rsidRDefault="00DE65DD" w:rsidP="00222BC3">
      <w:pPr>
        <w:numPr>
          <w:ilvl w:val="0"/>
          <w:numId w:val="11"/>
        </w:numPr>
      </w:pPr>
      <w:r w:rsidRPr="003504E1">
        <w:t>omandatud teadmiste ja oskuste rakendamise iseseisvust</w:t>
      </w:r>
    </w:p>
    <w:p w:rsidR="00DE65DD" w:rsidRPr="003504E1" w:rsidRDefault="00DE65DD" w:rsidP="00222BC3">
      <w:pPr>
        <w:numPr>
          <w:ilvl w:val="0"/>
          <w:numId w:val="11"/>
        </w:numPr>
      </w:pPr>
      <w:r w:rsidRPr="003504E1">
        <w:t>suutlikkust oma teadmisi ja oskusi tehniliselt ja mitmekülgselt väljendada</w:t>
      </w:r>
    </w:p>
    <w:p w:rsidR="00DE65DD" w:rsidRPr="003504E1" w:rsidRDefault="00DE65DD" w:rsidP="00553B4D">
      <w:pPr>
        <w:numPr>
          <w:ilvl w:val="1"/>
          <w:numId w:val="1"/>
        </w:numPr>
        <w:rPr>
          <w:b/>
        </w:rPr>
      </w:pPr>
      <w:r w:rsidRPr="003504E1">
        <w:rPr>
          <w:b/>
        </w:rPr>
        <w:t>tegevuse tulemuste aspekti</w:t>
      </w:r>
    </w:p>
    <w:p w:rsidR="00DE65DD" w:rsidRPr="003504E1" w:rsidRDefault="00DE65DD" w:rsidP="00553B4D">
      <w:pPr>
        <w:numPr>
          <w:ilvl w:val="0"/>
          <w:numId w:val="9"/>
        </w:numPr>
      </w:pPr>
      <w:r w:rsidRPr="003504E1">
        <w:t>teostatud õppeülesande vastavust seatud eesmärkidele</w:t>
      </w:r>
    </w:p>
    <w:p w:rsidR="00DE65DD" w:rsidRPr="003504E1" w:rsidRDefault="00DE65DD" w:rsidP="00553B4D">
      <w:pPr>
        <w:numPr>
          <w:ilvl w:val="0"/>
          <w:numId w:val="9"/>
        </w:numPr>
      </w:pPr>
      <w:r w:rsidRPr="003504E1">
        <w:t>teostatud õppeülesande esteetilis-kunstilist kvaliteeti</w:t>
      </w:r>
    </w:p>
    <w:p w:rsidR="00DE65DD" w:rsidRPr="003504E1" w:rsidRDefault="00DE65DD" w:rsidP="00553B4D">
      <w:pPr>
        <w:numPr>
          <w:ilvl w:val="0"/>
          <w:numId w:val="9"/>
        </w:numPr>
      </w:pPr>
      <w:r w:rsidRPr="003504E1">
        <w:t>õppetöö teostuse originaalsust, terviklikkust ja isikupära</w:t>
      </w:r>
    </w:p>
    <w:p w:rsidR="00DE65DD" w:rsidRPr="003504E1" w:rsidRDefault="00DE65DD" w:rsidP="00553B4D">
      <w:pPr>
        <w:numPr>
          <w:ilvl w:val="0"/>
          <w:numId w:val="9"/>
        </w:numPr>
      </w:pPr>
      <w:r w:rsidRPr="003504E1">
        <w:t>teostuse korrektsust ja kvaliteeti</w:t>
      </w:r>
    </w:p>
    <w:p w:rsidR="00DE65DD" w:rsidRPr="003504E1" w:rsidRDefault="00DE65DD" w:rsidP="00553B4D">
      <w:pPr>
        <w:numPr>
          <w:ilvl w:val="1"/>
          <w:numId w:val="1"/>
        </w:numPr>
        <w:rPr>
          <w:b/>
        </w:rPr>
      </w:pPr>
      <w:r w:rsidRPr="003504E1">
        <w:rPr>
          <w:b/>
        </w:rPr>
        <w:t>tegevuse kulgemise ehk protsessi aspekti</w:t>
      </w:r>
    </w:p>
    <w:p w:rsidR="00DE65DD" w:rsidRPr="003504E1" w:rsidRDefault="00DE65DD" w:rsidP="00553B4D">
      <w:pPr>
        <w:numPr>
          <w:ilvl w:val="0"/>
          <w:numId w:val="10"/>
        </w:numPr>
      </w:pPr>
      <w:r w:rsidRPr="003504E1">
        <w:t>individuaalset arengut</w:t>
      </w:r>
    </w:p>
    <w:p w:rsidR="00DE65DD" w:rsidRPr="003504E1" w:rsidRDefault="00DE65DD" w:rsidP="00553B4D">
      <w:pPr>
        <w:numPr>
          <w:ilvl w:val="0"/>
          <w:numId w:val="10"/>
        </w:numPr>
      </w:pPr>
      <w:r w:rsidRPr="003504E1">
        <w:t>tegevuste integratsiooni</w:t>
      </w:r>
    </w:p>
    <w:p w:rsidR="00DE65DD" w:rsidRPr="003504E1" w:rsidRDefault="00DE65DD" w:rsidP="00553B4D">
      <w:pPr>
        <w:numPr>
          <w:ilvl w:val="0"/>
          <w:numId w:val="10"/>
        </w:numPr>
      </w:pPr>
      <w:r w:rsidRPr="003504E1">
        <w:t>lahendusele liikumise teid</w:t>
      </w:r>
    </w:p>
    <w:p w:rsidR="00DE65DD" w:rsidRPr="003504E1" w:rsidRDefault="00DE65DD" w:rsidP="00553B4D">
      <w:pPr>
        <w:numPr>
          <w:ilvl w:val="0"/>
          <w:numId w:val="10"/>
        </w:numPr>
      </w:pPr>
      <w:r w:rsidRPr="003504E1">
        <w:t>teadmiste, oskuste ja loovuse kasutamist</w:t>
      </w:r>
    </w:p>
    <w:p w:rsidR="00DE65DD" w:rsidRPr="003504E1" w:rsidRDefault="00DE65DD" w:rsidP="00553B4D">
      <w:pPr>
        <w:numPr>
          <w:ilvl w:val="0"/>
          <w:numId w:val="10"/>
        </w:numPr>
      </w:pPr>
      <w:r w:rsidRPr="003504E1">
        <w:t>pühendumist</w:t>
      </w:r>
    </w:p>
    <w:p w:rsidR="00DE65DD" w:rsidRPr="003504E1" w:rsidRDefault="00DE65DD" w:rsidP="005C487F"/>
    <w:p w:rsidR="00DE65DD" w:rsidRPr="003504E1" w:rsidRDefault="00DE65DD" w:rsidP="005C487F">
      <w:pPr>
        <w:rPr>
          <w:b/>
        </w:rPr>
      </w:pPr>
      <w:r w:rsidRPr="003504E1">
        <w:rPr>
          <w:b/>
        </w:rPr>
        <w:t>IX Lõppsätted</w:t>
      </w:r>
    </w:p>
    <w:p w:rsidR="00DE65DD" w:rsidRPr="003504E1" w:rsidRDefault="00DE65DD" w:rsidP="00553B4D"/>
    <w:p w:rsidR="00DE65DD" w:rsidRPr="003504E1" w:rsidRDefault="00DE65DD" w:rsidP="00553B4D">
      <w:r w:rsidRPr="003504E1">
        <w:t>Õppenõukogu poolt heaks kiidetud õpilaste hindamise korra kinnitab Tallinna Kunstikooli direktor oma käskkirjaga.</w:t>
      </w:r>
    </w:p>
    <w:p w:rsidR="00DE65DD" w:rsidRPr="003504E1" w:rsidRDefault="00DE65DD" w:rsidP="00313224">
      <w:pPr>
        <w:tabs>
          <w:tab w:val="left" w:pos="240"/>
        </w:tabs>
        <w:ind w:left="240"/>
        <w:rPr>
          <w:b/>
        </w:rPr>
      </w:pPr>
      <w:r w:rsidRPr="003504E1">
        <w:rPr>
          <w:b/>
        </w:rPr>
        <w:tab/>
        <w:t xml:space="preserve"> </w:t>
      </w:r>
    </w:p>
    <w:p w:rsidR="00DE65DD" w:rsidRPr="003504E1" w:rsidRDefault="00DE65DD" w:rsidP="00553B4D">
      <w:pPr>
        <w:rPr>
          <w:b/>
        </w:rPr>
      </w:pPr>
    </w:p>
    <w:p w:rsidR="00DE65DD" w:rsidRPr="003504E1" w:rsidRDefault="00DE65DD" w:rsidP="00553B4D">
      <w:pPr>
        <w:rPr>
          <w:b/>
        </w:rPr>
      </w:pPr>
    </w:p>
    <w:p w:rsidR="00DE65DD" w:rsidRPr="003504E1" w:rsidRDefault="00DE65DD" w:rsidP="00553B4D">
      <w:pPr>
        <w:rPr>
          <w:b/>
        </w:rPr>
      </w:pPr>
    </w:p>
    <w:p w:rsidR="00DE65DD" w:rsidRPr="003504E1" w:rsidRDefault="00DE65DD" w:rsidP="00553B4D">
      <w:pPr>
        <w:rPr>
          <w:b/>
        </w:rPr>
      </w:pPr>
    </w:p>
    <w:sectPr w:rsidR="00DE65DD" w:rsidRPr="003504E1" w:rsidSect="001B7052">
      <w:pgSz w:w="11909" w:h="16834"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5704"/>
    <w:multiLevelType w:val="hybridMultilevel"/>
    <w:tmpl w:val="11FC54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01942A0"/>
    <w:multiLevelType w:val="multilevel"/>
    <w:tmpl w:val="7F3A56E4"/>
    <w:lvl w:ilvl="0">
      <w:start w:val="1"/>
      <w:numFmt w:val="decimal"/>
      <w:lvlText w:val="%1."/>
      <w:lvlJc w:val="left"/>
      <w:pPr>
        <w:tabs>
          <w:tab w:val="num" w:pos="600"/>
        </w:tabs>
        <w:ind w:left="600" w:hanging="360"/>
      </w:pPr>
      <w:rPr>
        <w:rFonts w:cs="Times New Roman" w:hint="default"/>
      </w:rPr>
    </w:lvl>
    <w:lvl w:ilvl="1">
      <w:start w:val="1"/>
      <w:numFmt w:val="decimal"/>
      <w:isLgl/>
      <w:lvlText w:val="%1.%2."/>
      <w:lvlJc w:val="left"/>
      <w:pPr>
        <w:tabs>
          <w:tab w:val="num" w:pos="1020"/>
        </w:tabs>
        <w:ind w:left="1020" w:hanging="420"/>
      </w:pPr>
      <w:rPr>
        <w:rFonts w:cs="Times New Roman" w:hint="default"/>
      </w:rPr>
    </w:lvl>
    <w:lvl w:ilvl="2">
      <w:start w:val="1"/>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2040"/>
        </w:tabs>
        <w:ind w:left="2040" w:hanging="720"/>
      </w:pPr>
      <w:rPr>
        <w:rFonts w:cs="Times New Roman" w:hint="default"/>
      </w:rPr>
    </w:lvl>
    <w:lvl w:ilvl="4">
      <w:start w:val="1"/>
      <w:numFmt w:val="decimal"/>
      <w:isLgl/>
      <w:lvlText w:val="%1.%2.%3.%4.%5."/>
      <w:lvlJc w:val="left"/>
      <w:pPr>
        <w:tabs>
          <w:tab w:val="num" w:pos="2760"/>
        </w:tabs>
        <w:ind w:left="2760" w:hanging="1080"/>
      </w:pPr>
      <w:rPr>
        <w:rFonts w:cs="Times New Roman" w:hint="default"/>
      </w:rPr>
    </w:lvl>
    <w:lvl w:ilvl="5">
      <w:start w:val="1"/>
      <w:numFmt w:val="decimal"/>
      <w:isLgl/>
      <w:lvlText w:val="%1.%2.%3.%4.%5.%6."/>
      <w:lvlJc w:val="left"/>
      <w:pPr>
        <w:tabs>
          <w:tab w:val="num" w:pos="3120"/>
        </w:tabs>
        <w:ind w:left="3120" w:hanging="1080"/>
      </w:pPr>
      <w:rPr>
        <w:rFonts w:cs="Times New Roman" w:hint="default"/>
      </w:rPr>
    </w:lvl>
    <w:lvl w:ilvl="6">
      <w:start w:val="1"/>
      <w:numFmt w:val="decimal"/>
      <w:isLgl/>
      <w:lvlText w:val="%1.%2.%3.%4.%5.%6.%7."/>
      <w:lvlJc w:val="left"/>
      <w:pPr>
        <w:tabs>
          <w:tab w:val="num" w:pos="3840"/>
        </w:tabs>
        <w:ind w:left="3840" w:hanging="1440"/>
      </w:pPr>
      <w:rPr>
        <w:rFonts w:cs="Times New Roman" w:hint="default"/>
      </w:rPr>
    </w:lvl>
    <w:lvl w:ilvl="7">
      <w:start w:val="1"/>
      <w:numFmt w:val="decimal"/>
      <w:isLgl/>
      <w:lvlText w:val="%1.%2.%3.%4.%5.%6.%7.%8."/>
      <w:lvlJc w:val="left"/>
      <w:pPr>
        <w:tabs>
          <w:tab w:val="num" w:pos="4200"/>
        </w:tabs>
        <w:ind w:left="4200" w:hanging="1440"/>
      </w:pPr>
      <w:rPr>
        <w:rFonts w:cs="Times New Roman" w:hint="default"/>
      </w:rPr>
    </w:lvl>
    <w:lvl w:ilvl="8">
      <w:start w:val="1"/>
      <w:numFmt w:val="decimal"/>
      <w:isLgl/>
      <w:lvlText w:val="%1.%2.%3.%4.%5.%6.%7.%8.%9."/>
      <w:lvlJc w:val="left"/>
      <w:pPr>
        <w:tabs>
          <w:tab w:val="num" w:pos="4920"/>
        </w:tabs>
        <w:ind w:left="4920" w:hanging="1800"/>
      </w:pPr>
      <w:rPr>
        <w:rFonts w:cs="Times New Roman" w:hint="default"/>
      </w:rPr>
    </w:lvl>
  </w:abstractNum>
  <w:abstractNum w:abstractNumId="2">
    <w:nsid w:val="10D16831"/>
    <w:multiLevelType w:val="hybridMultilevel"/>
    <w:tmpl w:val="6CAA4132"/>
    <w:lvl w:ilvl="0" w:tplc="94285D3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8801348"/>
    <w:multiLevelType w:val="hybridMultilevel"/>
    <w:tmpl w:val="E67A8D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C9E04FA"/>
    <w:multiLevelType w:val="hybridMultilevel"/>
    <w:tmpl w:val="6CAA4132"/>
    <w:lvl w:ilvl="0" w:tplc="94285D38">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0C650DF"/>
    <w:multiLevelType w:val="hybridMultilevel"/>
    <w:tmpl w:val="92CE5A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2DC545B"/>
    <w:multiLevelType w:val="hybridMultilevel"/>
    <w:tmpl w:val="F5FA03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42672F04"/>
    <w:multiLevelType w:val="multilevel"/>
    <w:tmpl w:val="599052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9296501"/>
    <w:multiLevelType w:val="hybridMultilevel"/>
    <w:tmpl w:val="9A9CD8D2"/>
    <w:lvl w:ilvl="0" w:tplc="04250001">
      <w:start w:val="1"/>
      <w:numFmt w:val="bullet"/>
      <w:lvlText w:val=""/>
      <w:lvlJc w:val="left"/>
      <w:pPr>
        <w:tabs>
          <w:tab w:val="num" w:pos="1800"/>
        </w:tabs>
        <w:ind w:left="1800" w:hanging="360"/>
      </w:pPr>
      <w:rPr>
        <w:rFonts w:ascii="Symbol" w:hAnsi="Symbol" w:hint="default"/>
      </w:rPr>
    </w:lvl>
    <w:lvl w:ilvl="1" w:tplc="04250003" w:tentative="1">
      <w:start w:val="1"/>
      <w:numFmt w:val="bullet"/>
      <w:lvlText w:val="o"/>
      <w:lvlJc w:val="left"/>
      <w:pPr>
        <w:tabs>
          <w:tab w:val="num" w:pos="2520"/>
        </w:tabs>
        <w:ind w:left="2520" w:hanging="360"/>
      </w:pPr>
      <w:rPr>
        <w:rFonts w:ascii="Courier New" w:hAnsi="Courier New" w:hint="default"/>
      </w:rPr>
    </w:lvl>
    <w:lvl w:ilvl="2" w:tplc="04250005" w:tentative="1">
      <w:start w:val="1"/>
      <w:numFmt w:val="bullet"/>
      <w:lvlText w:val=""/>
      <w:lvlJc w:val="left"/>
      <w:pPr>
        <w:tabs>
          <w:tab w:val="num" w:pos="3240"/>
        </w:tabs>
        <w:ind w:left="3240" w:hanging="360"/>
      </w:pPr>
      <w:rPr>
        <w:rFonts w:ascii="Wingdings" w:hAnsi="Wingdings" w:hint="default"/>
      </w:rPr>
    </w:lvl>
    <w:lvl w:ilvl="3" w:tplc="04250001" w:tentative="1">
      <w:start w:val="1"/>
      <w:numFmt w:val="bullet"/>
      <w:lvlText w:val=""/>
      <w:lvlJc w:val="left"/>
      <w:pPr>
        <w:tabs>
          <w:tab w:val="num" w:pos="3960"/>
        </w:tabs>
        <w:ind w:left="3960" w:hanging="360"/>
      </w:pPr>
      <w:rPr>
        <w:rFonts w:ascii="Symbol" w:hAnsi="Symbol" w:hint="default"/>
      </w:rPr>
    </w:lvl>
    <w:lvl w:ilvl="4" w:tplc="04250003" w:tentative="1">
      <w:start w:val="1"/>
      <w:numFmt w:val="bullet"/>
      <w:lvlText w:val="o"/>
      <w:lvlJc w:val="left"/>
      <w:pPr>
        <w:tabs>
          <w:tab w:val="num" w:pos="4680"/>
        </w:tabs>
        <w:ind w:left="4680" w:hanging="360"/>
      </w:pPr>
      <w:rPr>
        <w:rFonts w:ascii="Courier New" w:hAnsi="Courier New" w:hint="default"/>
      </w:rPr>
    </w:lvl>
    <w:lvl w:ilvl="5" w:tplc="04250005" w:tentative="1">
      <w:start w:val="1"/>
      <w:numFmt w:val="bullet"/>
      <w:lvlText w:val=""/>
      <w:lvlJc w:val="left"/>
      <w:pPr>
        <w:tabs>
          <w:tab w:val="num" w:pos="5400"/>
        </w:tabs>
        <w:ind w:left="5400" w:hanging="360"/>
      </w:pPr>
      <w:rPr>
        <w:rFonts w:ascii="Wingdings" w:hAnsi="Wingdings" w:hint="default"/>
      </w:rPr>
    </w:lvl>
    <w:lvl w:ilvl="6" w:tplc="04250001" w:tentative="1">
      <w:start w:val="1"/>
      <w:numFmt w:val="bullet"/>
      <w:lvlText w:val=""/>
      <w:lvlJc w:val="left"/>
      <w:pPr>
        <w:tabs>
          <w:tab w:val="num" w:pos="6120"/>
        </w:tabs>
        <w:ind w:left="6120" w:hanging="360"/>
      </w:pPr>
      <w:rPr>
        <w:rFonts w:ascii="Symbol" w:hAnsi="Symbol" w:hint="default"/>
      </w:rPr>
    </w:lvl>
    <w:lvl w:ilvl="7" w:tplc="04250003" w:tentative="1">
      <w:start w:val="1"/>
      <w:numFmt w:val="bullet"/>
      <w:lvlText w:val="o"/>
      <w:lvlJc w:val="left"/>
      <w:pPr>
        <w:tabs>
          <w:tab w:val="num" w:pos="6840"/>
        </w:tabs>
        <w:ind w:left="6840" w:hanging="360"/>
      </w:pPr>
      <w:rPr>
        <w:rFonts w:ascii="Courier New" w:hAnsi="Courier New" w:hint="default"/>
      </w:rPr>
    </w:lvl>
    <w:lvl w:ilvl="8" w:tplc="04250005" w:tentative="1">
      <w:start w:val="1"/>
      <w:numFmt w:val="bullet"/>
      <w:lvlText w:val=""/>
      <w:lvlJc w:val="left"/>
      <w:pPr>
        <w:tabs>
          <w:tab w:val="num" w:pos="7560"/>
        </w:tabs>
        <w:ind w:left="7560" w:hanging="360"/>
      </w:pPr>
      <w:rPr>
        <w:rFonts w:ascii="Wingdings" w:hAnsi="Wingdings" w:hint="default"/>
      </w:rPr>
    </w:lvl>
  </w:abstractNum>
  <w:abstractNum w:abstractNumId="9">
    <w:nsid w:val="4D8A60F1"/>
    <w:multiLevelType w:val="hybridMultilevel"/>
    <w:tmpl w:val="91D664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7D55983"/>
    <w:multiLevelType w:val="hybridMultilevel"/>
    <w:tmpl w:val="A418D4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5DC39DD"/>
    <w:multiLevelType w:val="hybridMultilevel"/>
    <w:tmpl w:val="281C04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C92516A"/>
    <w:multiLevelType w:val="hybridMultilevel"/>
    <w:tmpl w:val="764A843A"/>
    <w:lvl w:ilvl="0" w:tplc="0409000F">
      <w:start w:val="1"/>
      <w:numFmt w:val="decimal"/>
      <w:lvlText w:val="%1."/>
      <w:lvlJc w:val="left"/>
      <w:pPr>
        <w:tabs>
          <w:tab w:val="num" w:pos="720"/>
        </w:tabs>
        <w:ind w:left="720" w:hanging="360"/>
      </w:pPr>
      <w:rPr>
        <w:rFonts w:cs="Times New Roman"/>
      </w:rPr>
    </w:lvl>
    <w:lvl w:ilvl="1" w:tplc="8DB00812">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2"/>
  </w:num>
  <w:num w:numId="3">
    <w:abstractNumId w:val="9"/>
  </w:num>
  <w:num w:numId="4">
    <w:abstractNumId w:val="11"/>
  </w:num>
  <w:num w:numId="5">
    <w:abstractNumId w:val="7"/>
  </w:num>
  <w:num w:numId="6">
    <w:abstractNumId w:val="10"/>
  </w:num>
  <w:num w:numId="7">
    <w:abstractNumId w:val="3"/>
  </w:num>
  <w:num w:numId="8">
    <w:abstractNumId w:val="5"/>
  </w:num>
  <w:num w:numId="9">
    <w:abstractNumId w:val="0"/>
  </w:num>
  <w:num w:numId="10">
    <w:abstractNumId w:val="6"/>
  </w:num>
  <w:num w:numId="11">
    <w:abstractNumId w:val="8"/>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35"/>
    <w:rsid w:val="000160A9"/>
    <w:rsid w:val="000445A7"/>
    <w:rsid w:val="000457A9"/>
    <w:rsid w:val="00050726"/>
    <w:rsid w:val="000C3D5A"/>
    <w:rsid w:val="000D6D32"/>
    <w:rsid w:val="00100D71"/>
    <w:rsid w:val="00106480"/>
    <w:rsid w:val="00120096"/>
    <w:rsid w:val="001559E2"/>
    <w:rsid w:val="0015753C"/>
    <w:rsid w:val="001B0089"/>
    <w:rsid w:val="001B0AD6"/>
    <w:rsid w:val="001B7052"/>
    <w:rsid w:val="001C2A45"/>
    <w:rsid w:val="001C6602"/>
    <w:rsid w:val="001D24E9"/>
    <w:rsid w:val="001F1FE0"/>
    <w:rsid w:val="00222BC3"/>
    <w:rsid w:val="002327AE"/>
    <w:rsid w:val="00236860"/>
    <w:rsid w:val="002845C6"/>
    <w:rsid w:val="002A5CEE"/>
    <w:rsid w:val="002A770B"/>
    <w:rsid w:val="002B117F"/>
    <w:rsid w:val="003122FB"/>
    <w:rsid w:val="00313224"/>
    <w:rsid w:val="003207F6"/>
    <w:rsid w:val="00327F5E"/>
    <w:rsid w:val="00337694"/>
    <w:rsid w:val="00337A5B"/>
    <w:rsid w:val="00342CE9"/>
    <w:rsid w:val="003504E1"/>
    <w:rsid w:val="003507DD"/>
    <w:rsid w:val="00363588"/>
    <w:rsid w:val="003B25A1"/>
    <w:rsid w:val="003E03D8"/>
    <w:rsid w:val="003E0404"/>
    <w:rsid w:val="003F24F3"/>
    <w:rsid w:val="004908DA"/>
    <w:rsid w:val="004B4031"/>
    <w:rsid w:val="004F225B"/>
    <w:rsid w:val="00553B4D"/>
    <w:rsid w:val="005B14E5"/>
    <w:rsid w:val="005C487F"/>
    <w:rsid w:val="00622333"/>
    <w:rsid w:val="00643FB9"/>
    <w:rsid w:val="00645588"/>
    <w:rsid w:val="00646A8B"/>
    <w:rsid w:val="00654E24"/>
    <w:rsid w:val="006567CE"/>
    <w:rsid w:val="00684CB3"/>
    <w:rsid w:val="006940CF"/>
    <w:rsid w:val="00695B5D"/>
    <w:rsid w:val="006D402B"/>
    <w:rsid w:val="006D7CBA"/>
    <w:rsid w:val="00705BD1"/>
    <w:rsid w:val="00734C9D"/>
    <w:rsid w:val="0076638D"/>
    <w:rsid w:val="007B681F"/>
    <w:rsid w:val="007E4EA9"/>
    <w:rsid w:val="007F2589"/>
    <w:rsid w:val="008146FE"/>
    <w:rsid w:val="008B39C0"/>
    <w:rsid w:val="008F50F7"/>
    <w:rsid w:val="00913673"/>
    <w:rsid w:val="00940171"/>
    <w:rsid w:val="0097396D"/>
    <w:rsid w:val="00992BC4"/>
    <w:rsid w:val="009A0B1F"/>
    <w:rsid w:val="009B5890"/>
    <w:rsid w:val="009C113D"/>
    <w:rsid w:val="009D58FC"/>
    <w:rsid w:val="00A66DBB"/>
    <w:rsid w:val="00A73552"/>
    <w:rsid w:val="00A86CEC"/>
    <w:rsid w:val="00AB289A"/>
    <w:rsid w:val="00AD2B45"/>
    <w:rsid w:val="00AD5D3A"/>
    <w:rsid w:val="00AF22D1"/>
    <w:rsid w:val="00B75BED"/>
    <w:rsid w:val="00C17A07"/>
    <w:rsid w:val="00C54EA8"/>
    <w:rsid w:val="00C77A47"/>
    <w:rsid w:val="00C819DF"/>
    <w:rsid w:val="00CF384E"/>
    <w:rsid w:val="00D1136C"/>
    <w:rsid w:val="00D91BC3"/>
    <w:rsid w:val="00DA0EF5"/>
    <w:rsid w:val="00DE65DD"/>
    <w:rsid w:val="00E252BB"/>
    <w:rsid w:val="00E44486"/>
    <w:rsid w:val="00E44CCA"/>
    <w:rsid w:val="00E71A32"/>
    <w:rsid w:val="00F110B6"/>
    <w:rsid w:val="00F22744"/>
    <w:rsid w:val="00F719FF"/>
    <w:rsid w:val="00F85A0B"/>
    <w:rsid w:val="00FA6335"/>
    <w:rsid w:val="00FF70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643FB9"/>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05072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cs="Times New Roman"/>
      <w:sz w:val="2"/>
      <w:lang w:eastAsia="en-US"/>
    </w:rPr>
  </w:style>
  <w:style w:type="paragraph" w:styleId="Loendilik">
    <w:name w:val="List Paragraph"/>
    <w:basedOn w:val="Normaallaad"/>
    <w:uiPriority w:val="99"/>
    <w:qFormat/>
    <w:rsid w:val="00654E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643FB9"/>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05072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cs="Times New Roman"/>
      <w:sz w:val="2"/>
      <w:lang w:eastAsia="en-US"/>
    </w:rPr>
  </w:style>
  <w:style w:type="paragraph" w:styleId="Loendilik">
    <w:name w:val="List Paragraph"/>
    <w:basedOn w:val="Normaallaad"/>
    <w:uiPriority w:val="99"/>
    <w:qFormat/>
    <w:rsid w:val="00654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1595</Words>
  <Characters>9256</Characters>
  <Application>Microsoft Office Word</Application>
  <DocSecurity>0</DocSecurity>
  <Lines>77</Lines>
  <Paragraphs>21</Paragraphs>
  <ScaleCrop>false</ScaleCrop>
  <HeadingPairs>
    <vt:vector size="2" baseType="variant">
      <vt:variant>
        <vt:lpstr>Tiitel</vt:lpstr>
      </vt:variant>
      <vt:variant>
        <vt:i4>1</vt:i4>
      </vt:variant>
    </vt:vector>
  </HeadingPairs>
  <TitlesOfParts>
    <vt:vector size="1" baseType="lpstr">
      <vt:lpstr>Õpilaste hindamise kord Viljandi Kunstikoolis</vt:lpstr>
    </vt:vector>
  </TitlesOfParts>
  <Company>Microsoft</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Õpilaste hindamise kord Viljandi Kunstikoolis</dc:title>
  <dc:creator>Toomas</dc:creator>
  <cp:lastModifiedBy>Kasutaja</cp:lastModifiedBy>
  <cp:revision>9</cp:revision>
  <cp:lastPrinted>2011-05-09T12:24:00Z</cp:lastPrinted>
  <dcterms:created xsi:type="dcterms:W3CDTF">2013-11-21T09:34:00Z</dcterms:created>
  <dcterms:modified xsi:type="dcterms:W3CDTF">2013-11-21T09:42:00Z</dcterms:modified>
</cp:coreProperties>
</file>